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870" w:beforeAutospacing="0" w:after="0" w:afterAutospacing="0" w:line="690" w:lineRule="atLeast"/>
        <w:ind w:left="0" w:right="0"/>
        <w:jc w:val="center"/>
        <w:rPr>
          <w:b/>
          <w:bCs/>
          <w:sz w:val="48"/>
          <w:szCs w:val="48"/>
        </w:rPr>
      </w:pPr>
      <w:r>
        <w:rPr>
          <w:b/>
          <w:bCs/>
          <w:i w:val="0"/>
          <w:iCs w:val="0"/>
          <w:caps w:val="0"/>
          <w:color w:val="333333"/>
          <w:spacing w:val="0"/>
          <w:sz w:val="48"/>
          <w:szCs w:val="48"/>
          <w:bdr w:val="none" w:color="auto" w:sz="0" w:space="0"/>
          <w:shd w:val="clear" w:fill="FFFFFF"/>
        </w:rPr>
        <w:t>福建省机关事业单位招考专业指导目录（2025年）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930" w:beforeAutospacing="0" w:after="0" w:afterAutospacing="0"/>
        <w:ind w:left="0" w:right="0"/>
        <w:jc w:val="center"/>
        <w:rPr>
          <w:color w:val="666666"/>
          <w:sz w:val="24"/>
          <w:szCs w:val="24"/>
        </w:rPr>
      </w:pPr>
      <w:r>
        <w:rPr>
          <w:rFonts w:ascii="微软雅黑" w:hAnsi="微软雅黑" w:eastAsia="微软雅黑" w:cs="微软雅黑"/>
          <w:i w:val="0"/>
          <w:iCs w:val="0"/>
          <w:caps w:val="0"/>
          <w:color w:val="666666"/>
          <w:spacing w:val="0"/>
          <w:sz w:val="24"/>
          <w:szCs w:val="24"/>
          <w:bdr w:val="none" w:color="auto" w:sz="0" w:space="0"/>
          <w:shd w:val="clear" w:fill="FFFFFF"/>
        </w:rPr>
        <w:t>2025-02-08 08:55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为规范我省机关事业单位招考中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若报考者与招考单位、招考主管部门对专业审核有异议的，报考者应提供所学专业主干课程以及所在院校相关证明材料供招考单位或招考主管部门审核时参考。本目录公布后，未被列入的专业，经有关主管部门审核，可于次年添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本目录由招录（聘）主管部门负责解释。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一、哲学、文学、历史学大类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1.哲学类：哲学，逻辑学，宗教学，伦理学，马克思主义哲学，中国哲学，外国哲学，美学，科学技术哲学，科学技术史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中国语言文学类：汉语言文学（教育），汉语（言），中国语言文学（教育），中国语言文化，中文，中文应用，汉语国际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3.少数民族语言文学类：中国少数民族语言文学（藏语言文学、蒙古语言文学、维吾尔语言文学、朝鲜语言文学、哈萨克语言文学等），中国少数民族语言文化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艺术设计类：美术(学)，绘画，雕塑，书法学，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二、经济学、管理学大类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房地产开发与管理，工业工程，标准化工程，质量管理工程，工程管理硕士，总图设计与工业运输，产品质量工程，工业工程领域，工业工程与管理，信息管理，大数据管理与应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网络与信息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20.图书档案学类：图书馆学，档案（学），信息资源管理，情报学，信息管理与信息系统，图书档案管理，图书情报硕士，信息管理，图书情报与档案管理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三、法学大类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四、教育学大类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31.科学教育类：科学与技术教育，科学教育，小学科学教育，物理教育，化学教育，生物教育，地理教育，学科教学（化学），学科教学（地理），学科教学（物理），学科教学（生物），课程与教学论（小学教学），小学教育（科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五、理学、工学大类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33.数学类：数学，数学与应用数学，信息与计算科学，数理基础科学，基础数学，计算数学，概率论与数理统计，应用数学，运筹学与控制论，学科教学（数学），数理经济与数理金融，计算物理与数值分析，数学与应用数学（统计学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37.天文学类：天文学，天体物理，天体测量与天体力学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38.地质学类：地质学，地球化学，矿物学、岩石学、矿床学，古生物学及地层学，构造地质学，第四纪地质学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40.地球物理学类：地球物理学，地球与空间科学，空间科学与技术，固体地球物理学，空间物理学，信息技术与地球物理，应用地球物理，空间信息与数字技术，防灾减灾科学与工程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41.大气科学类：大气科学，应用气象学，气象学，大气物理学与大气环境，大气科学技术，大气探测技术，应用气象技术，防雷技术，雷电防护技术，资源与环境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42.海洋科学类：海洋科学，海洋技术，海洋资源与环境，海洋管理，军事海洋学，海洋生物资源与环境，物理海洋学，海洋化学，海洋生物学，海洋地质，海岸带综合管理，海洋物理（学）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43.心理学类：心理学，应用心理学（含临床心理学方向、犯罪心理学、社会心理学、心理咨询等），基础心理学，发展与教育心理学，人格心理学，认知神经科学，临床心理学，应用心理硕士，心理健康教育，应用心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44.系统科学类：系统理论，系统科学与工程，系统分析与集成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53.计算机科学与技术类：计算机硬件技术类，计算机软件技术类，计算机网络技术类，计算机信息管理类，计算机多媒体技术类，计算机专门应用类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54. 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55. 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56. 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58. 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59. 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60. 土建类：土木工程，道路桥梁与渡河工程，城市地下空间（工程），给排水科学与工程，建筑电气与智能化，建筑环境与能源应用工程，建筑（学），城乡规划，城乡规划（学），风景园林，园林景观工程，历史建筑保护工程，建筑环境与设备工程，建筑与土木工程，建筑与土木工程领域，土木与环境工程，岩土工程，结构工程，市政工程，供热供燃气通风及空调工程，防灾减灾工程及防护工程，桥梁与隧道工程，地下与隧道工程技术，道路与桥梁工程，道路桥梁工程，给（水）排水工程，建筑设施智能技术，建筑工程，交通（土建）工程，城市燃气工程（技术），城市燃气工程技术，城市环境工程技术，供热通风与空调工程（技术），建筑智能化工程技术，建设工程监理，建筑消防技术，工业与民用建筑，建筑工程教育，建筑节能技术与工程，城市地下空间工程，建筑历史与理论，建筑设计及其理论，城市规划，城市规划硕士，城市规划与设计，建筑技术科学，建筑学硕士，风景园林硕士，景观建筑设计，建筑设计，古建筑工程技术，风景园林设计，建筑室内设计，建筑动画技术，建筑动画与模型制作，景观学，园林（风景园林方向），园林景观设计，城镇建设，建筑经济管理，建筑经济信息化管理，建筑工程管理，人文地理与城乡规划，资源环境与城乡规划管理，建筑设计技术，建筑装饰工程技术，中国古建筑工程技术，环境艺术设计，艺术设计（环境艺术方向），公路与桥梁，园林工程技术，城镇规划，城市管理与监察，智慧城市管理技术，城市信息化管理，村镇建设与管理，装配式建筑工程技术，建筑工程技术，建筑工程施工与管理，工业与民用建筑工程，地下工程与隧道工程技术，基础工程技术，土木工程检测技术，建筑设备工程技术，建筑电气工程技术，建筑钢结构工程技术，智能建造技术，楼宇智能化工程技术，工业设备安装工程技术，供热通风与卫生工程技术，机电安装工程，电力工程管理，工程质量监督与管理，建筑工程项目管理，市政工程技术，市政管网智能检测与维护，给排水工程技术，消防工程（技术），建筑水电技术，房地产经营与估价，房地产智能检测与估价，房地产检测与估价，物业管理，现代物业管理，物业设施管理，工程管理，建设项目信息化管理，房屋建筑，建筑技术与工程管理学，道路与桥梁，土木建筑工程，房屋建筑工程，建筑装饰技术，土建设计施工，工程造价，工程监理，工程造价管理，设计学，水工业技术，水务工程，道路桥梁工程技术，道路与桥梁工程技术，园林技术，城市园林规划管理，建筑学学士，道路与铁道工程，交通安全与灾害防治工程，建筑环境与能源设备工程，消防工程，建设工程管理，勘查技术与工程，城市与区域规划，交通工程，交通土建工程，土建工程，风景园林学，工程安全评价与监理，安全智能监测技术，安全生产监测监控，道路工程检测技术，道路工程造价，道路养护与管理，建筑施工与管理，工程力学，土木水利，园林，智能建造，交通安全与工程管理，防灾减灾科学与工程，室内设计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61.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62.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63.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64.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65.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66.交通运输类：交通运输综合管理类，交通运输装备类，公路运输类，铁道运输类，城市轨道运输类，水上运输类，民航运输类，港口运输类，管道运输类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67.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68.交通运输装备类：交通设备信息工程，交通建设与装备，载运工具运用工程，交通装备检测及控制工程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69.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70.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71.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72.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船舶电子电气技术，游艇设计与制造</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73.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74.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75.管道运输类：管道工程技术，管道工程施工，管道运输管理，油气储运工程、油气储运技术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76.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77.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78.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79.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80.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81.航空航天类：飞行器设计与工程，飞行器动力工程，飞行器制造工程，飞行器环境与生命保障工程，工程力学与航天航空工程，航天运输与控制，质量与可靠性工程，飞行器设计，飞行器质量与可靠性，飞行器适航技术，航空航天工程，航空宇航推进理论与工程，航空宇航制造工程，人机与环境工程，飞行器数字化制造技术，飞行器制造技术，飞行器数字化装配技术，航空发动机制造技术，航空发动机装配调试技术，航空发动机装试技术，航空装备表面处理技术，飞行器维修技术，航空发动机维修技术，无人机应用技术，航空材料精密成型技术，航空工程，航空宇航科学与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82.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83.工程力学类：理论与应用力学，工程力学，工程结构分析，一般力学与力学基础，固体力学，流体力学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84.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85.农业工程类：农业硕士，农业工程，农业机械化及其自动化，农业电气化（与自动化），农业电气化技术，农业建筑环境与能源工程，农业水利工程，农业机械化工程，农业水土工程，农业生物环境与能源工程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86.林业工程类：森林工程，木材科学与工程，林产化工，木材科学与技术，林产化学加工，林产化学加工工程，林产科学与化学工程，家具设计与工程，林产化工技术，林业工程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87.光学工程类：光学工程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88.核科学与技术类：核能科学与工程，核燃料循环与材料，核技术及应用，辐射防护及环境保护，核科学与技术，核工程与核技术，辐射防护与核安全，核与辐射检测防护技术，工程物理，核化工与核燃料，核电站动力设备运行与维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六、医学大类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89.基础医学类：基础医学，人体解剖与组织胚胎学，免疫学，病原生物学，病理生理学，航空、航天和航海医学，运动人体科学，医学实验学，分子生物医学，病理学与病理生理学，转化医学，再生医学，人文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90.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91.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92.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93.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94.法医学类：法医学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95.护理学类：护理学，助产，护理，社区护理，中西医结合护理学，护理硕士，助产学，临床医学（临床护理学）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96.药学类：药学，药物制剂，社会发展与药事管理（学），临床药学，药事管理，药物化学，海洋药学，药物分析学，药剂学，应用药学，微生物与生化药学，药理学，食品安全与药物化学，药物制剂技术，生药学，药学硕士</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97.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七、农学大类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98.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99.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100.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101.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102.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Style w:val="6"/>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八、军事学大类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103.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104.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105.军事测绘遥感类：测量工程，地图学与地理信息工程，工程物理，生化防护工程，国防工程与防护，伪装工程，舰船与海洋工程，飞行器系统与工程，空间工程，兵器工程，导弹工程，弹药工程，地雷爆破与破障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106.军事控制测试类：火力指挥与控制工程，测控工程，无人机运用工程，无人机应用技术，探测工程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107.军事经济管理类：军队财务管理，装备经济管理，军队审计，军队采办，军事组织编制学，军队管理学，部队政治工作，部队财务会计，部队后勤管理，军队政治工作学，军事后勤学，后方专业勤务</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108.兵种指挥类：炮兵指挥，防空兵指挥，装甲兵指挥，工程兵指挥，防化兵指挥，联合战役学，军种战役学，合同战术学，兵种战术学，武警指挥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109.航空航天指挥类：航空飞行与指挥，地面领航与航空管制，航天指挥</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110.信息作战指挥类：侦察与特种兵指挥，通信指挥，电子对抗指挥与工程，军事情报，作战信息管理，预警探测指挥，作战指挥学，军事运筹学，军事通信学，军事情报学，密码学，密码技术应用，军事教育训练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111.保障指挥类：军事交通指挥与工程，汽车指挥，船艇指挥，航空兵场站指挥，国防工程指挥，装备保障指挥，军需勤务指挥，军事装备学</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90" w:lineRule="atLeast"/>
        <w:ind w:left="0" w:right="0" w:firstLine="440"/>
        <w:jc w:val="left"/>
        <w:rPr>
          <w:rFonts w:hint="eastAsia" w:ascii="微软雅黑" w:hAnsi="微软雅黑" w:eastAsia="微软雅黑" w:cs="微软雅黑"/>
          <w:i w:val="0"/>
          <w:iCs w:val="0"/>
          <w:caps w:val="0"/>
          <w:color w:val="333333"/>
          <w:spacing w:val="0"/>
          <w:sz w:val="24"/>
          <w:szCs w:val="24"/>
        </w:rPr>
      </w:pPr>
      <w:r>
        <w:rPr>
          <w:rFonts w:hint="eastAsia" w:ascii="微软雅黑" w:hAnsi="微软雅黑" w:eastAsia="微软雅黑" w:cs="微软雅黑"/>
          <w:i w:val="0"/>
          <w:iCs w:val="0"/>
          <w:caps w:val="0"/>
          <w:color w:val="333333"/>
          <w:spacing w:val="0"/>
          <w:kern w:val="0"/>
          <w:sz w:val="24"/>
          <w:szCs w:val="24"/>
          <w:bdr w:val="none" w:color="auto" w:sz="0" w:space="0"/>
          <w:shd w:val="clear" w:fill="FFFFFF"/>
          <w:lang w:val="en-US" w:eastAsia="zh-CN" w:bidi="ar"/>
        </w:rPr>
        <w:t>注：所学专业与招考职位所需专业仅有“和”“与”“及”“及其”等连接词的不同，或者多、少1个“学”字的差别的，视为同一专业。</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C37869"/>
    <w:rsid w:val="3BC37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2025-05-27T09:24:00Z</dcterms:created>
  <dc:creator>范颉</dc:creator>
  <cp:lastModifiedBy>范颉</cp:lastModifiedBy>
  <dcterms:modified xsi:type="dcterms:W3CDTF">2025-05-27T09:24:58Z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2052-11.8.2.11734</vt:lpwstr>
  </property>
  <property fmtid="{D5CDD505-2E9C-101B-9397-08002B2CF9AE}" pid="3" name="ICV">
    <vt:lpwstr>6AA7B9396939477D8DF86203C2FBC7D5</vt:lpwstr>
  </property>
</Properties>
</file>